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8D" w:rsidRDefault="0071218D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32"/>
          <w:szCs w:val="32"/>
          <w:lang w:val="en-US" w:eastAsia="ru-RU"/>
        </w:rPr>
      </w:pPr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32"/>
          <w:szCs w:val="32"/>
          <w:lang w:eastAsia="ru-RU"/>
        </w:rPr>
        <w:t xml:space="preserve">ПРАВИЛА </w:t>
      </w:r>
      <w:r w:rsidR="005229D6"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32"/>
          <w:szCs w:val="32"/>
          <w:lang w:eastAsia="ru-RU"/>
        </w:rPr>
        <w:t>ПРОВЕДЕНИЯ</w:t>
      </w:r>
      <w:r w:rsidR="005229D6" w:rsidRPr="00B34842">
        <w:rPr>
          <w:rFonts w:eastAsia="Times New Roman" w:cs="Times New Roman"/>
          <w:b/>
          <w:bCs/>
          <w:kern w:val="36"/>
          <w:lang w:eastAsia="ru-RU"/>
        </w:rPr>
        <w:t xml:space="preserve"> </w:t>
      </w:r>
      <w:r w:rsidR="005229D6"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32"/>
          <w:szCs w:val="32"/>
          <w:lang w:eastAsia="ru-RU"/>
        </w:rPr>
        <w:t>АКЦИЙ</w:t>
      </w:r>
    </w:p>
    <w:p w:rsidR="005229D6" w:rsidRPr="005229D6" w:rsidRDefault="005229D6" w:rsidP="00B34842">
      <w:pPr>
        <w:spacing w:line="276" w:lineRule="auto"/>
        <w:textAlignment w:val="baseline"/>
        <w:outlineLvl w:val="0"/>
        <w:rPr>
          <w:rFonts w:eastAsia="Times New Roman" w:cs="Times New Roman"/>
          <w:b/>
          <w:bCs/>
          <w:kern w:val="36"/>
          <w:lang w:val="en-US" w:eastAsia="ru-RU"/>
        </w:rPr>
      </w:pPr>
    </w:p>
    <w:p w:rsidR="0071218D" w:rsidRDefault="0071218D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1. ТЕРМИНЫ И ПОНЯТИЯ</w:t>
      </w:r>
    </w:p>
    <w:p w:rsidR="005229D6" w:rsidRPr="005229D6" w:rsidRDefault="005229D6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5229D6" w:rsidRDefault="0071218D" w:rsidP="00B34842">
      <w:pPr>
        <w:spacing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1.1 Организатор Акции – лицо, организующее проведение акции и предоставляющее приз.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1.2. Радио</w:t>
      </w:r>
      <w:r w:rsidR="00B3484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Общество с ограниченной ответственностью «Электрон» (ООО «Электрон»), осуществляющее вещание Радиопрограммы.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1.3. Радиопрограмма – радиопрограмма «Электрон», которая передается в эфир в установленном порядке на определенной частоте вещания на соответствующую территорию.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1.4. Акция – розыгрыш или иной конкурс,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1.5. Победитель – Участник, признанный победившим в Акции в соответствии с условиями настоящих Правил.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1.6. Приз – предмет или услуга, предоставляемые Организатором Акции.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1.7. Сайт - сайт Радиопрограммы в сети Интернет (</w:t>
      </w:r>
      <w:proofErr w:type="spell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www</w:t>
      </w:r>
      <w:proofErr w:type="spell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spell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vostok</w:t>
      </w:r>
      <w:proofErr w:type="spell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spell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fm</w:t>
      </w:r>
      <w:proofErr w:type="spell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71218D" w:rsidRDefault="0071218D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2. СПОСОБ И ТЕРРИТОРИЯ ПРОВЕДЕНИЯ</w:t>
      </w:r>
    </w:p>
    <w:p w:rsidR="005229D6" w:rsidRPr="005229D6" w:rsidRDefault="005229D6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5229D6" w:rsidRDefault="0071218D" w:rsidP="00B34842">
      <w:pPr>
        <w:spacing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2.1. Акция проводится на территории вещания Радиопрограммы.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2.3.</w:t>
      </w:r>
      <w:r w:rsidR="00B34842"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Акция проводится в эфире Радиоканала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на сайте, в зависимости от условий Акции.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2.4. Акция не является стимулирующим мероприятием в смысле ст. 9 ФЗ «О рекламе».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71218D" w:rsidRDefault="0071218D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3. СРОКИ ПРОВЕДЕНИЯ</w:t>
      </w:r>
    </w:p>
    <w:p w:rsidR="005229D6" w:rsidRPr="005229D6" w:rsidRDefault="005229D6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B34842" w:rsidRDefault="0071218D" w:rsidP="00B34842">
      <w:pPr>
        <w:spacing w:line="276" w:lineRule="auto"/>
        <w:textAlignment w:val="baseline"/>
        <w:rPr>
          <w:rFonts w:eastAsia="Times New Roman" w:cs="Times New Roman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3.1. Акция проводится в установленные сроки, в порядке, предусмотренном настоящими Правилами.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3.2. Объявление Победителя осуществляется в эфире Радио</w:t>
      </w:r>
      <w:r w:rsidR="00B3484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канала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34842">
        <w:rPr>
          <w:rFonts w:eastAsia="Times New Roman" w:cs="Times New Roman"/>
          <w:lang w:eastAsia="ru-RU"/>
        </w:rPr>
        <w:br/>
      </w:r>
    </w:p>
    <w:p w:rsidR="0071218D" w:rsidRDefault="0071218D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4. УЧАСТНИКИ АКЦИИ</w:t>
      </w:r>
    </w:p>
    <w:p w:rsidR="005229D6" w:rsidRPr="005229D6" w:rsidRDefault="005229D6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873162" w:rsidRPr="005229D6" w:rsidRDefault="0071218D" w:rsidP="00873162">
      <w:pPr>
        <w:spacing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 </w:t>
      </w:r>
      <w:proofErr w:type="gram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Участником Акции может стать любое физическое дееспособное лицо, являющееся гражданином Российской Федерации, достигшее 1</w:t>
      </w:r>
      <w:r w:rsidR="00B3484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4.2.</w:t>
      </w:r>
      <w:proofErr w:type="gram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Каждый Участник Акции: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Правилами;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должен знать и обязан соблюдать настоящие Правила;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вправе воздержаться или отказаться от участия в Акции;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B3484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вправе: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4.6. В Акции не могут принимать участие: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работники Организатора и их близкие родственники;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работники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канала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их близкие родственники;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лица, содержащиеся в местах лишения свободы;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лица, признанные судом недееспособными.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лица, уже ставшие </w:t>
      </w:r>
      <w:r w:rsidR="00174259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обедителями и выигравшие </w:t>
      </w:r>
      <w:r w:rsidR="00174259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риз в текущей Акции.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71218D" w:rsidRPr="005229D6" w:rsidRDefault="00873162" w:rsidP="00873162">
      <w:pPr>
        <w:spacing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873162" w:rsidRPr="00B34842" w:rsidRDefault="00873162" w:rsidP="00873162">
      <w:pPr>
        <w:spacing w:line="276" w:lineRule="auto"/>
        <w:textAlignment w:val="baseline"/>
        <w:rPr>
          <w:rFonts w:eastAsia="Times New Roman" w:cs="Times New Roman"/>
          <w:lang w:eastAsia="ru-RU"/>
        </w:rPr>
      </w:pPr>
    </w:p>
    <w:p w:rsidR="0071218D" w:rsidRDefault="0071218D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5. ПОРЯДОК ПРОВЕДЕНИЯ АКЦИИ</w:t>
      </w:r>
    </w:p>
    <w:p w:rsidR="005229D6" w:rsidRPr="005229D6" w:rsidRDefault="005229D6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5229D6" w:rsidRDefault="0071218D" w:rsidP="00B34842">
      <w:pPr>
        <w:spacing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5.1. Порядок проведения акции определяется Организатором для каждой акции отдельно.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71218D" w:rsidRDefault="0071218D" w:rsidP="005229D6">
      <w:pPr>
        <w:spacing w:line="276" w:lineRule="auto"/>
        <w:textAlignment w:val="baseline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t>6. ПОРЯДОК ВЫДАЧИ ПРИЗОВ</w:t>
      </w:r>
    </w:p>
    <w:p w:rsidR="005229D6" w:rsidRPr="005229D6" w:rsidRDefault="005229D6" w:rsidP="005229D6">
      <w:pPr>
        <w:spacing w:line="276" w:lineRule="auto"/>
        <w:textAlignment w:val="baseline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B34842" w:rsidRDefault="0071218D" w:rsidP="00B34842">
      <w:pPr>
        <w:spacing w:line="276" w:lineRule="auto"/>
        <w:textAlignment w:val="baseline"/>
        <w:rPr>
          <w:rFonts w:eastAsia="Times New Roman" w:cs="Times New Roman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6.1. Все призы вручаются в срок, дополнительно установленный Организатором, о чем сообщается непосредственно Участнику, который имеет право на получение приза.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6.4. </w:t>
      </w:r>
      <w:r w:rsidR="00E63BB0"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выигрыша приза в </w:t>
      </w:r>
      <w:proofErr w:type="spellStart"/>
      <w:r w:rsidR="00E63BB0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неденежной</w:t>
      </w:r>
      <w:proofErr w:type="spellEnd"/>
      <w:r w:rsidR="00E63BB0"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форме, 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Участник самостоятельно и за свой 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  <w:proofErr w:type="gramStart"/>
      <w:r w:rsidR="00E63BB0"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  <w:r w:rsidR="00E63BB0"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Организатор предоставляет сведения в налоговые органы информацию о победителях в соответствии с НК РФ.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6.5. В случае</w:t>
      </w:r>
      <w:proofErr w:type="gram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Победитель или Участник </w:t>
      </w:r>
      <w:r w:rsidR="00E63BB0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в течение одного месяца со дня объявления его побе</w:t>
      </w:r>
      <w:r w:rsidR="0054428E"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дителем 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6.6. Призы вручаются: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Победителям из Москвы - лично, в </w:t>
      </w:r>
      <w:proofErr w:type="gram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порядке</w:t>
      </w:r>
      <w:proofErr w:type="gram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установленном в п. 6.7. настоящих Правил;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Победителям из других регионов России – в случаях, предусмотренных правилами проведения конкретных Акций либо лично, в месте, указанном Организатором, либо, в случае, оговоренном отдельно, путем направления посредством организации почтовой связи, в порядке, предусмотренном в п. 6.8 настоящих Правил.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каналом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возмещаются и не компенсируются.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6.10. Если Организатор и/или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каналом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6.11.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9311AD" w:rsidRDefault="009311AD">
      <w:pPr>
        <w:spacing w:after="200" w:line="276" w:lineRule="auto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br w:type="page"/>
      </w:r>
    </w:p>
    <w:p w:rsidR="0071218D" w:rsidRDefault="0071218D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5229D6"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eastAsia="ru-RU"/>
        </w:rPr>
        <w:lastRenderedPageBreak/>
        <w:t>7. ЗАКЛЮЧИТЕЛЬНЫЕ ПОЛОЖЕНИЯ</w:t>
      </w:r>
    </w:p>
    <w:p w:rsidR="005229D6" w:rsidRPr="005229D6" w:rsidRDefault="005229D6" w:rsidP="00B34842">
      <w:pPr>
        <w:spacing w:line="276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E36C0A" w:themeColor="accent6" w:themeShade="BF"/>
          <w:kern w:val="36"/>
          <w:sz w:val="24"/>
          <w:szCs w:val="24"/>
          <w:lang w:val="en-US" w:eastAsia="ru-RU"/>
        </w:rPr>
      </w:pPr>
    </w:p>
    <w:p w:rsidR="0071218D" w:rsidRPr="005229D6" w:rsidRDefault="0071218D" w:rsidP="00B34842">
      <w:pPr>
        <w:spacing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канала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предоставить права и/или выполнить обязательства.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7.4. Организатор 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дств св</w:t>
      </w:r>
      <w:proofErr w:type="gram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язи, используемых во время проведения Акции, однако не могут дать в этом отношении никаких гарантий и обязательств.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7.5. Организатор 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связи</w:t>
      </w:r>
      <w:proofErr w:type="gram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качество предоставляемых ими услуг, и/или действия любых третьих лиц во время проведения Акции. Организатор 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также не отвечают за деятельность организации почтовой связи. В случае если Приз, направленный Победителю, был </w:t>
      </w:r>
      <w:proofErr w:type="gramStart"/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утрачен</w:t>
      </w:r>
      <w:proofErr w:type="gram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</w:t>
      </w:r>
      <w:r w:rsidR="002F52D3" w:rsidRPr="002F52D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. Организатор 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</w:t>
      </w:r>
      <w:r w:rsidR="002F52D3" w:rsidRPr="002F52D3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gramStart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Организатор Акции и Радио</w:t>
      </w:r>
      <w:r w:rsidR="00873162" w:rsidRPr="005229D6">
        <w:rPr>
          <w:rFonts w:ascii="Verdana" w:eastAsia="Times New Roman" w:hAnsi="Verdana" w:cs="Times New Roman"/>
          <w:sz w:val="20"/>
          <w:szCs w:val="20"/>
          <w:lang w:eastAsia="ru-RU"/>
        </w:rPr>
        <w:t>канал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</w:t>
      </w:r>
      <w:r w:rsidR="002F52D3" w:rsidRPr="002F52D3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br/>
        <w:t>7.</w:t>
      </w:r>
      <w:r w:rsidR="002F52D3" w:rsidRPr="009311AD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Pr="005229D6">
        <w:rPr>
          <w:rFonts w:ascii="Verdana" w:eastAsia="Times New Roman" w:hAnsi="Verdana" w:cs="Times New Roman"/>
          <w:sz w:val="20"/>
          <w:szCs w:val="20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CC6006" w:rsidRPr="00B34842" w:rsidRDefault="009311AD" w:rsidP="00B34842">
      <w:pPr>
        <w:spacing w:line="276" w:lineRule="auto"/>
      </w:pPr>
    </w:p>
    <w:sectPr w:rsidR="00CC6006" w:rsidRPr="00B3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D"/>
    <w:rsid w:val="00060F65"/>
    <w:rsid w:val="00174259"/>
    <w:rsid w:val="002F52D3"/>
    <w:rsid w:val="005229D6"/>
    <w:rsid w:val="0054428E"/>
    <w:rsid w:val="0071218D"/>
    <w:rsid w:val="00862EDD"/>
    <w:rsid w:val="00873162"/>
    <w:rsid w:val="009311AD"/>
    <w:rsid w:val="00B34842"/>
    <w:rsid w:val="00D24BE5"/>
    <w:rsid w:val="00E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Бычкова</dc:creator>
  <cp:lastModifiedBy>Татьяна Скорик</cp:lastModifiedBy>
  <cp:revision>9</cp:revision>
  <dcterms:created xsi:type="dcterms:W3CDTF">2019-06-17T16:09:00Z</dcterms:created>
  <dcterms:modified xsi:type="dcterms:W3CDTF">2019-07-04T04:25:00Z</dcterms:modified>
</cp:coreProperties>
</file>